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NAME: </w:t>
      </w:r>
      <w:r>
        <w:rPr>
          <w:rFonts w:ascii="Arial" w:cs="Arial" w:hAnsi="Arial" w:eastAsia="Arial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Arial" w:cs="Arial" w:hAnsi="Arial" w:eastAsia="Arial"/>
          <w:b w:val="1"/>
          <w:bCs w:val="1"/>
          <w:sz w:val="24"/>
          <w:szCs w:val="24"/>
        </w:rPr>
        <w:tab/>
        <w:tab/>
        <w:tab/>
        <w:tab/>
      </w:r>
      <w:bookmarkStart w:name="_Hlk83388581" w:id="0"/>
      <w:r>
        <w:rPr>
          <w:rFonts w:ascii="Arial" w:hAnsi="Arial"/>
          <w:rtl w:val="0"/>
          <w:lang w:val="en-US"/>
        </w:rPr>
        <w:t>(Tick for Tutor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en-US"/>
        </w:rPr>
        <w:t xml:space="preserve">s use only: copy and paste as appropriate.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b050"/>
          <w:sz w:val="32"/>
          <w:szCs w:val="32"/>
          <w:u w:color="00b050"/>
          <w:rtl w:val="0"/>
          <w14:textFill>
            <w14:solidFill>
              <w14:srgbClr w14:val="00B050"/>
            </w14:solidFill>
          </w14:textFill>
        </w:rPr>
        <w:t>✓</w:t>
      </w:r>
      <w:r>
        <w:rPr>
          <w:rFonts w:ascii="Arial" w:hAnsi="Arial"/>
          <w:rtl w:val="0"/>
        </w:rPr>
        <w:t>)</w:t>
      </w:r>
      <w:bookmarkEnd w:id="0"/>
      <w:r>
        <w:rPr>
          <w:rFonts w:ascii="Arial" w:cs="Arial" w:hAnsi="Arial" w:eastAsia="Arial"/>
          <w:b w:val="1"/>
          <w:bCs w:val="1"/>
          <w:sz w:val="24"/>
          <w:szCs w:val="24"/>
        </w:rPr>
        <w:tab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            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TRIALS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REVIEW</w:t>
      </w:r>
      <w:r>
        <w:rPr>
          <w:rFonts w:ascii="Arial" w:cs="Arial" w:hAnsi="Arial" w:eastAsia="Arial"/>
          <w:b w:val="1"/>
          <w:bCs w:val="1"/>
          <w:sz w:val="24"/>
          <w:szCs w:val="24"/>
        </w:rPr>
        <w:tab/>
        <w:tab/>
        <w:tab/>
        <w:tab/>
        <w:tab/>
      </w:r>
      <w:r>
        <w:rPr>
          <w:sz w:val="20"/>
          <w:szCs w:val="20"/>
          <w:rtl w:val="0"/>
        </w:rPr>
        <w:tab/>
        <w:tab/>
        <w:tab/>
        <w:t xml:space="preserve"> </w:t>
      </w:r>
      <w:r>
        <w:rPr>
          <w:sz w:val="20"/>
          <w:szCs w:val="20"/>
          <w:rtl w:val="0"/>
          <w:lang w:val="en-US"/>
        </w:rPr>
        <w:t xml:space="preserve">     </w:t>
      </w:r>
      <w:r>
        <w:rPr>
          <w:sz w:val="20"/>
          <w:szCs w:val="20"/>
          <w:rtl w:val="0"/>
        </w:rPr>
        <w:t xml:space="preserve">    </w:t>
      </w:r>
      <w:r>
        <w:rPr>
          <w:sz w:val="20"/>
          <w:szCs w:val="20"/>
          <w:rtl w:val="0"/>
          <w:lang w:val="en-US"/>
        </w:rPr>
        <w:t xml:space="preserve">                 </w:t>
      </w:r>
      <w:r>
        <w:rPr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 xml:space="preserve">SESSION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NINE</w:t>
      </w:r>
    </w:p>
    <w:p>
      <w:pPr>
        <w:pStyle w:val="Body"/>
        <w:jc w:val="right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ab/>
        <w:tab/>
        <w:tab/>
        <w:t>9.12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WORKSHEET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What is Early Day Rule 1 </w:t>
      </w:r>
      <w:r>
        <w:rPr>
          <w:rFonts w:ascii="Arial" w:cs="Arial" w:hAnsi="Arial" w:eastAsia="Arial"/>
          <w:u w:color="000000"/>
          <w:rtl w:val="0"/>
          <w:lang w:val="en-US"/>
        </w:rPr>
        <w:br w:type="textWrapping"/>
        <w:br w:type="textWrapping"/>
        <w:br w:type="textWrapping"/>
        <w:br w:type="textWrapping"/>
        <w:t xml:space="preserve">       </w:t>
      </w:r>
      <w:r>
        <w:rPr>
          <w:rFonts w:ascii="Arial" w:hAnsi="Arial"/>
          <w:u w:color="000000"/>
          <w:rtl w:val="0"/>
          <w:lang w:val="en-US"/>
        </w:rPr>
        <w:t>Give reasons for this Rule?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What is Early Day Rule 2 </w:t>
      </w:r>
      <w:r>
        <w:rPr>
          <w:rFonts w:ascii="Arial" w:cs="Arial" w:hAnsi="Arial" w:eastAsia="Arial"/>
          <w:sz w:val="24"/>
          <w:szCs w:val="24"/>
        </w:rPr>
        <w:br w:type="textWrapping"/>
        <w:br w:type="textWrapping"/>
        <w:br w:type="textWrapping"/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br w:type="textWrapping"/>
        <w:t xml:space="preserve">      </w:t>
      </w:r>
      <w:r>
        <w:rPr>
          <w:rFonts w:ascii="Arial" w:hAnsi="Arial"/>
          <w:sz w:val="24"/>
          <w:szCs w:val="24"/>
          <w:rtl w:val="0"/>
          <w:lang w:val="en-US"/>
        </w:rPr>
        <w:t>Give reasons for this Rule?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What is Early Day Rule 3 </w:t>
      </w:r>
      <w:r>
        <w:rPr>
          <w:rFonts w:ascii="Arial" w:cs="Arial" w:hAnsi="Arial" w:eastAsia="Arial"/>
          <w:sz w:val="24"/>
          <w:szCs w:val="24"/>
        </w:rPr>
        <w:br w:type="textWrapping"/>
        <w:br w:type="textWrapping"/>
        <w:br w:type="textWrapping"/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br w:type="textWrapping"/>
        <w:t xml:space="preserve">      </w:t>
      </w:r>
      <w:r>
        <w:rPr>
          <w:rFonts w:ascii="Arial" w:hAnsi="Arial"/>
          <w:sz w:val="24"/>
          <w:szCs w:val="24"/>
          <w:rtl w:val="0"/>
          <w:lang w:val="en-US"/>
        </w:rPr>
        <w:t>Give reasons for this Rule?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is Peak Rule?</w:t>
      </w:r>
      <w:r>
        <w:rPr>
          <w:rFonts w:ascii="Arial" w:cs="Arial" w:hAnsi="Arial" w:eastAsia="Arial"/>
          <w:sz w:val="24"/>
          <w:szCs w:val="24"/>
        </w:rPr>
        <w:br w:type="textWrapping"/>
        <w:br w:type="textWrapping"/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br w:type="textWrapping"/>
        <w:t xml:space="preserve">      </w:t>
      </w:r>
      <w:r>
        <w:rPr>
          <w:rFonts w:ascii="Arial" w:hAnsi="Arial"/>
          <w:sz w:val="24"/>
          <w:szCs w:val="24"/>
          <w:rtl w:val="0"/>
          <w:lang w:val="en-US"/>
        </w:rPr>
        <w:t>Give reasons for this Rule?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How will you advise the woman to make her observations?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are the three criteria for a Peak?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1.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2.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3.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are the 3 Natural Indicators of ovulation?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1.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2.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3.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are the Ovarian Hormones?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What effect do they have on the woman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charting?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is the role of the Follicle Stimulating Hormone (FSH)?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is the role of the Luteinizing Hormone (LH)?</w:t>
      </w:r>
    </w:p>
    <w:p>
      <w:pPr>
        <w:pStyle w:val="Body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How does the activity of the Pockets of Shaw help the woman to identify a Peak?</w:t>
      </w:r>
      <w:r>
        <w:rPr>
          <w:rFonts w:ascii="Arial" w:cs="Arial" w:hAnsi="Arial" w:eastAsia="Arial"/>
          <w:sz w:val="24"/>
          <w:szCs w:val="24"/>
        </w:rPr>
        <w:br w:type="textWrapping"/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distinguishes a pattern of infertility from a pattern of fertility?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i w:val="1"/>
          <w:iCs w:val="1"/>
          <w:u w:color="000000"/>
          <w:rtl w:val="0"/>
          <w:lang w:val="en-US"/>
        </w:rPr>
      </w:pPr>
      <w:r>
        <w:rPr>
          <w:rFonts w:ascii="Arial" w:cs="Arial" w:hAnsi="Arial" w:eastAsia="Arial"/>
          <w:i w:val="1"/>
          <w:iCs w:val="1"/>
          <w:u w:color="000000"/>
          <w:rtl w:val="0"/>
          <w:lang w:val="en-US"/>
        </w:rPr>
        <w:br w:type="textWrapping"/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What is the Basic Infertile Pattern? (BIP).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In what part of the cycle does the BIP occur? (Providing the cervix is responding)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Body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Body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Body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Why is it important to teach the woman to identify her BIP?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br w:type="textWrapping"/>
        <w:br w:type="textWrapping"/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What makes the Billings Ovulation Method</w:t>
      </w:r>
      <w:r>
        <w:rPr>
          <w:rFonts w:ascii="Arial" w:hAnsi="Arial" w:hint="default"/>
          <w:sz w:val="24"/>
          <w:szCs w:val="24"/>
          <w:rtl w:val="0"/>
          <w:lang w:val="en-US"/>
        </w:rPr>
        <w:t>®</w:t>
      </w:r>
      <w:r>
        <w:rPr>
          <w:rFonts w:ascii="Arial" w:hAnsi="Arial"/>
          <w:sz w:val="24"/>
          <w:szCs w:val="24"/>
          <w:rtl w:val="0"/>
          <w:lang w:val="en-US"/>
        </w:rPr>
        <w:t xml:space="preserve"> unique as a method of natural fertility regulation?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br w:type="textWrapping"/>
        <w:br w:type="textWrapping"/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What would you advise if the couple wanted to combine the Billings Ovulation Method</w:t>
      </w:r>
      <w:r>
        <w:rPr>
          <w:rFonts w:ascii="Arial" w:hAnsi="Arial" w:hint="default"/>
          <w:u w:color="000000"/>
          <w:rtl w:val="0"/>
          <w:lang w:val="en-US"/>
        </w:rPr>
        <w:t>®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with rhythm calculations or counting days?  </w:t>
      </w:r>
    </w:p>
    <w:p>
      <w:pPr>
        <w:pStyle w:val="Body"/>
        <w:rPr>
          <w:rFonts w:ascii="Arial" w:cs="Arial" w:hAnsi="Arial" w:eastAsia="Arial"/>
          <w:i w:val="1"/>
          <w:iCs w:val="1"/>
        </w:rPr>
      </w:pPr>
    </w:p>
    <w:p>
      <w:pPr>
        <w:pStyle w:val="Body"/>
        <w:rPr>
          <w:rFonts w:ascii="Arial" w:cs="Arial" w:hAnsi="Arial" w:eastAsia="Arial"/>
          <w:i w:val="1"/>
          <w:iCs w:val="1"/>
        </w:rPr>
      </w:pPr>
    </w:p>
    <w:p>
      <w:pPr>
        <w:pStyle w:val="Body"/>
        <w:rPr>
          <w:rFonts w:ascii="Arial" w:cs="Arial" w:hAnsi="Arial" w:eastAsia="Arial"/>
          <w:i w:val="1"/>
          <w:iCs w:val="1"/>
        </w:rPr>
      </w:pPr>
    </w:p>
    <w:p>
      <w:pPr>
        <w:pStyle w:val="Body"/>
        <w:rPr>
          <w:rFonts w:ascii="Arial" w:cs="Arial" w:hAnsi="Arial" w:eastAsia="Arial"/>
          <w:i w:val="1"/>
          <w:iCs w:val="1"/>
        </w:rPr>
      </w:pPr>
    </w:p>
    <w:p>
      <w:pPr>
        <w:pStyle w:val="Body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What do you understand by confidentiality?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How does Billings Ovulation Method</w:t>
      </w:r>
      <w:r>
        <w:rPr>
          <w:rFonts w:ascii="Arial" w:hAnsi="Arial" w:hint="default"/>
          <w:sz w:val="24"/>
          <w:szCs w:val="24"/>
          <w:rtl w:val="0"/>
          <w:lang w:val="en-US"/>
        </w:rPr>
        <w:t>®</w:t>
      </w:r>
      <w:r>
        <w:rPr>
          <w:rFonts w:ascii="Arial" w:hAnsi="Arial"/>
          <w:sz w:val="24"/>
          <w:szCs w:val="24"/>
          <w:rtl w:val="0"/>
          <w:lang w:val="en-US"/>
        </w:rPr>
        <w:t xml:space="preserve"> benefit the family?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Body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Body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Body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How can the Billings Ovulation Method</w:t>
      </w:r>
      <w:r>
        <w:rPr>
          <w:rFonts w:ascii="Arial" w:hAnsi="Arial" w:hint="default"/>
          <w:sz w:val="24"/>
          <w:szCs w:val="24"/>
          <w:rtl w:val="0"/>
          <w:lang w:val="en-US"/>
        </w:rPr>
        <w:t>®</w:t>
      </w:r>
      <w:r>
        <w:rPr>
          <w:rFonts w:ascii="Arial" w:hAnsi="Arial"/>
          <w:sz w:val="24"/>
          <w:szCs w:val="24"/>
          <w:rtl w:val="0"/>
          <w:lang w:val="en-US"/>
        </w:rPr>
        <w:t xml:space="preserve"> teacher contribute to the welfare of the couple?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Heading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</w:rPr>
      </w:pPr>
      <w:r>
        <w:rPr>
          <w:rFonts w:ascii="Arial" w:hAnsi="Arial"/>
          <w:sz w:val="28"/>
          <w:szCs w:val="28"/>
          <w:u w:val="single" w:color="000000"/>
          <w:rtl w:val="0"/>
          <w:lang w:val="en-US"/>
        </w:rPr>
        <w:t>BILLINGS OVULATION METHOD</w:t>
      </w:r>
      <w:r>
        <w:rPr>
          <w:rFonts w:ascii="Arial" w:hAnsi="Arial" w:hint="default"/>
          <w:sz w:val="28"/>
          <w:szCs w:val="28"/>
          <w:u w:val="single" w:color="000000"/>
          <w:rtl w:val="0"/>
        </w:rPr>
        <w:t>®</w:t>
      </w:r>
    </w:p>
    <w:p>
      <w:pPr>
        <w:pStyle w:val="Heading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</w:rPr>
      </w:pPr>
      <w:r>
        <w:rPr>
          <w:rFonts w:ascii="Arial" w:hAnsi="Arial"/>
          <w:sz w:val="28"/>
          <w:szCs w:val="28"/>
          <w:u w:val="single" w:color="000000"/>
          <w:rtl w:val="0"/>
          <w:lang w:val="de-DE"/>
        </w:rPr>
        <w:t>TEACHER TRAINING CORRESPONDENCE COURSE</w:t>
      </w:r>
    </w:p>
    <w:p>
      <w:pPr>
        <w:pStyle w:val="Body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PERSONAL LEARNING OBJECTIVES RETURN SHEET</w:t>
      </w:r>
      <w:r>
        <w:rPr>
          <w:rFonts w:ascii="Arial" w:cs="Arial" w:hAnsi="Arial" w:eastAsia="Arial"/>
          <w:b w:val="1"/>
          <w:bCs w:val="1"/>
        </w:rPr>
        <w:tab/>
        <w:tab/>
      </w:r>
      <w:r>
        <w:rPr>
          <w:rFonts w:ascii="Arial" w:hAnsi="Arial"/>
          <w:b w:val="1"/>
          <w:bCs w:val="1"/>
          <w:rtl w:val="0"/>
          <w:lang w:val="en-US"/>
        </w:rPr>
        <w:t xml:space="preserve">          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 xml:space="preserve">SESSION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NINE</w:t>
      </w:r>
    </w:p>
    <w:p>
      <w:pPr>
        <w:pStyle w:val="Body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ab/>
        <w:tab/>
        <w:tab/>
        <w:tab/>
        <w:t>9.13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tell us briefly: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 you consider you have learned from your reading during this session: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 did you learn from studying the example chart: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 did you learn from completing: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Chart 23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Chart 24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Chart 25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At this stage do you have any unanswered questions?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Do you intend to become an accredited</w:t>
      </w:r>
      <w:r>
        <w:rPr>
          <w:rFonts w:ascii="Arial" w:hAnsi="Arial"/>
          <w:rtl w:val="0"/>
          <w:lang w:val="en-US"/>
        </w:rPr>
        <w:t xml:space="preserve"> (or re-accredit) as</w:t>
      </w:r>
      <w:r>
        <w:rPr>
          <w:rFonts w:ascii="Arial" w:hAnsi="Arial"/>
          <w:rtl w:val="0"/>
          <w:lang w:val="en-US"/>
        </w:rPr>
        <w:t xml:space="preserve"> Billings Ovulation Method</w:t>
      </w:r>
      <w:r>
        <w:rPr>
          <w:rFonts w:ascii="Arial" w:hAnsi="Arial" w:hint="default"/>
          <w:rtl w:val="0"/>
          <w:lang w:val="en-US"/>
        </w:rPr>
        <w:t>®</w:t>
      </w:r>
      <w:r>
        <w:rPr>
          <w:rFonts w:ascii="Arial" w:hAnsi="Arial"/>
          <w:rtl w:val="0"/>
          <w:lang w:val="en-US"/>
        </w:rPr>
        <w:t xml:space="preserve"> Teacher?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STUDY RETURN SHEET                                                                                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 xml:space="preserve">SESSION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NINE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9.14</w:t>
      </w:r>
    </w:p>
    <w:tbl>
      <w:tblPr>
        <w:tblW w:w="95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42"/>
        <w:gridCol w:w="1355"/>
      </w:tblGrid>
      <w:tr>
        <w:tblPrEx>
          <w:shd w:val="clear" w:color="auto" w:fill="auto"/>
        </w:tblPrEx>
        <w:trPr>
          <w:trHeight w:val="57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H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ave you read the following?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Yes/No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/Partially</w:t>
            </w:r>
          </w:p>
        </w:tc>
      </w:tr>
      <w:tr>
        <w:tblPrEx>
          <w:shd w:val="clear" w:color="auto" w:fill="auto"/>
        </w:tblPrEx>
        <w:trPr>
          <w:trHeight w:val="141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The Billings Method Chapter 2 page 14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Chapter 3 page 24 - 26, 28, 34</w:t>
            </w:r>
          </w:p>
          <w:p>
            <w:pPr>
              <w:pStyle w:val="Body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fr-FR"/>
              </w:rPr>
              <w:t>Chapter 4 pages 36-39</w:t>
            </w:r>
          </w:p>
          <w:p>
            <w:pPr>
              <w:pStyle w:val="Body"/>
              <w:rPr>
                <w:rFonts w:ascii="Arial" w:cs="Arial" w:hAnsi="Arial" w:eastAsia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fr-FR"/>
              </w:rPr>
              <w:t>Chapter 7 pages 69 &amp; 7</w:t>
            </w:r>
            <w:r>
              <w:rPr>
                <w:rFonts w:ascii="Arial" w:hAnsi="Arial"/>
                <w:sz w:val="24"/>
                <w:szCs w:val="24"/>
                <w:rtl w:val="0"/>
                <w:lang w:val="fr-FR"/>
              </w:rPr>
              <w:t>3</w:t>
            </w:r>
          </w:p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 xml:space="preserve">Chapter 12  </w:t>
              <w:tab/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rtl w:val="0"/>
              </w:rPr>
              <w:t>Teaching the Billings Ovulation Method Part 1, pages 2 - 4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rtl w:val="0"/>
              </w:rPr>
              <w:t>Teaching the Billings Ovulation Method Part 2, pages 2; 22-23; 40</w:t>
              <w:tab/>
              <w:tab/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rtl w:val="0"/>
              </w:rPr>
              <w:t>Review Study Notes &amp; LO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rtl w:val="0"/>
                <w:lang w:val="en-US"/>
              </w:rPr>
              <w:t>Review of Teaching the Billings Ovulation Method</w:t>
            </w:r>
            <w:r>
              <w:rPr>
                <w:rFonts w:ascii="Arial" w:hAnsi="Arial" w:hint="default"/>
                <w:rtl w:val="0"/>
                <w:lang w:val="en-US"/>
              </w:rPr>
              <w:t>®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rtl w:val="0"/>
              </w:rPr>
              <w:t xml:space="preserve">Rock Solid Science </w:t>
              <w:tab/>
              <w:t xml:space="preserve">   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The Fertility Absolutes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rtl w:val="0"/>
                <w:lang w:val="en-US"/>
              </w:rPr>
              <w:t>Some Trials of the Billings Ovulation Method</w:t>
            </w:r>
            <w:r>
              <w:rPr>
                <w:rFonts w:ascii="Arial" w:hAnsi="Arial" w:hint="default"/>
                <w:rtl w:val="0"/>
                <w:lang w:val="en-US"/>
              </w:rPr>
              <w:t>®</w:t>
            </w:r>
            <w:r>
              <w:rPr>
                <w:rFonts w:ascii="Arial" w:cs="Arial" w:hAnsi="Arial" w:eastAsia="Arial"/>
              </w:rPr>
              <w:tab/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Trial of the Billings Ovulation Method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>®</w:t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 xml:space="preserve"> in China</w:t>
              <w:tab/>
              <w:tab/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rtl w:val="0"/>
              </w:rPr>
              <w:t>Review Study Charting Notes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sz w:val="24"/>
                <w:szCs w:val="24"/>
                <w:rtl w:val="0"/>
              </w:rPr>
              <w:t>I have studied the example charts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rtl w:val="0"/>
                <w:lang w:val="en-US"/>
              </w:rPr>
              <w:t xml:space="preserve">I have watched the Powerpoint </w:t>
            </w:r>
            <w:r>
              <w:rPr>
                <w:rFonts w:ascii="Arial" w:hAnsi="Arial" w:hint="default"/>
                <w:rtl w:val="1"/>
                <w:lang w:val="ar-SA" w:bidi="ar-SA"/>
              </w:rPr>
              <w:t>“</w:t>
            </w:r>
            <w:r>
              <w:rPr>
                <w:rFonts w:ascii="Arial" w:hAnsi="Arial"/>
                <w:rtl w:val="0"/>
                <w:lang w:val="en-US"/>
              </w:rPr>
              <w:t>Billings Ovulation Method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® </w:t>
            </w:r>
            <w:r>
              <w:rPr>
                <w:rFonts w:ascii="Arial" w:hAnsi="Arial"/>
                <w:rtl w:val="0"/>
                <w:lang w:val="en-US"/>
              </w:rPr>
              <w:t>and Phases of the Cycle</w:t>
            </w:r>
            <w:r>
              <w:rPr>
                <w:rFonts w:ascii="Arial" w:hAnsi="Arial" w:hint="default"/>
                <w:rtl w:val="0"/>
              </w:rPr>
              <w:t>”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rtl w:val="0"/>
                <w:lang w:val="en-US"/>
              </w:rPr>
              <w:t xml:space="preserve">I have watched the Powerpoint </w:t>
            </w:r>
            <w:r>
              <w:rPr>
                <w:rFonts w:ascii="Arial" w:hAnsi="Arial" w:hint="default"/>
                <w:rtl w:val="1"/>
                <w:lang w:val="ar-SA" w:bidi="ar-SA"/>
              </w:rPr>
              <w:t>“</w:t>
            </w:r>
            <w:r>
              <w:rPr>
                <w:rFonts w:ascii="Arial" w:hAnsi="Arial"/>
                <w:rtl w:val="0"/>
                <w:lang w:val="en-US"/>
              </w:rPr>
              <w:t>Overview of the Billings Ovulation Method</w:t>
            </w:r>
            <w:r>
              <w:rPr>
                <w:rFonts w:ascii="Arial" w:hAnsi="Arial" w:hint="default"/>
                <w:rtl w:val="0"/>
                <w:lang w:val="en-US"/>
              </w:rPr>
              <w:t>®</w:t>
            </w:r>
            <w:r>
              <w:rPr>
                <w:rFonts w:ascii="Arial" w:hAnsi="Arial" w:hint="default"/>
                <w:rtl w:val="0"/>
              </w:rPr>
              <w:t>”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sz w:val="24"/>
                <w:szCs w:val="24"/>
                <w:rtl w:val="0"/>
              </w:rPr>
              <w:t>I have completed Chart 23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sz w:val="24"/>
                <w:szCs w:val="24"/>
                <w:rtl w:val="0"/>
              </w:rPr>
              <w:t>I have completed Chart 24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sz w:val="24"/>
                <w:szCs w:val="24"/>
                <w:rtl w:val="0"/>
              </w:rPr>
              <w:t>I have completed Chart 25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In my charting exercises, I have reviewed to make sure that: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If Early Day Rule 3 is applied, there is a count of 13 if the BIP returned?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If Peak was recognized, have I marked Peak with an X on the chart?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If Peak was recognized, is there a count of 123 marked on the chart?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Would the couple be able to recognize their times of fertility and infertility from the way I have completed the symbols?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Is the correct symbol used for the days of seminal fluid?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Have you completed and enclosed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…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sz w:val="24"/>
                <w:szCs w:val="24"/>
                <w:rtl w:val="0"/>
              </w:rPr>
              <w:t>Worksheet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sz w:val="24"/>
                <w:szCs w:val="24"/>
                <w:rtl w:val="0"/>
              </w:rPr>
              <w:t>Personal Learning Objectives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  <w:lang w:val="en-US"/>
              </w:rPr>
              <w:t>Do you intend to go onto the Clinical Component to become an accredited Billings Ovulation Method</w:t>
            </w:r>
            <w:r>
              <w:rPr>
                <w:rFonts w:ascii="Arial" w:hAnsi="Arial" w:hint="default"/>
                <w:b w:val="1"/>
                <w:bCs w:val="1"/>
                <w:u w:color="000000"/>
                <w:rtl w:val="0"/>
                <w:lang w:val="en-US"/>
              </w:rPr>
              <w:t xml:space="preserve">® </w:t>
            </w:r>
            <w:r>
              <w:rPr>
                <w:rFonts w:ascii="Arial" w:hAnsi="Arial"/>
                <w:b w:val="1"/>
                <w:bCs w:val="1"/>
                <w:u w:color="000000"/>
                <w:rtl w:val="0"/>
                <w:lang w:val="en-US"/>
              </w:rPr>
              <w:t xml:space="preserve">teacher? 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8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*Would you like someone to review your own chart with you?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pBdr>
          <w:top w:val="nil"/>
          <w:left w:val="nil"/>
          <w:bottom w:val="nil"/>
          <w:right w:val="nil"/>
        </w:pBdr>
        <w:rPr>
          <w:rFonts w:ascii="Arial" w:cs="Arial" w:hAnsi="Arial" w:eastAsia="Arial"/>
          <w:sz w:val="20"/>
          <w:szCs w:val="20"/>
        </w:rPr>
      </w:pPr>
    </w:p>
    <w:p>
      <w:pPr>
        <w:pStyle w:val="Body"/>
        <w:pBdr>
          <w:top w:val="nil"/>
          <w:left w:val="nil"/>
          <w:bottom w:val="nil"/>
          <w:right w:val="nil"/>
        </w:pBdr>
      </w:pPr>
      <w:r>
        <w:rPr>
          <w:rFonts w:ascii="Arial" w:hAnsi="Arial"/>
          <w:rtl w:val="0"/>
          <w:lang w:val="en-US"/>
        </w:rPr>
        <w:t>*We strongly encourage Teacher Trainees to experience personalized follow up with an Accredited BOM Teacher at some point prior to practicum</w:t>
      </w:r>
    </w:p>
    <w:sectPr>
      <w:headerReference w:type="default" r:id="rId4"/>
      <w:footerReference w:type="default" r:id="rId5"/>
      <w:pgSz w:w="11900" w:h="16840" w:orient="portrait"/>
      <w:pgMar w:top="1168" w:right="1151" w:bottom="1168" w:left="1151" w:header="720" w:footer="102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 2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